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6D2E43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54411" w:rsidRDefault="00054411" w:rsidP="00054411">
      <w:pPr>
        <w:tabs>
          <w:tab w:val="left" w:pos="4678"/>
        </w:tabs>
        <w:ind w:left="6237"/>
        <w:rPr>
          <w:rFonts w:ascii="Calibri" w:hAnsi="Calibri"/>
          <w:b/>
          <w:bCs/>
        </w:rPr>
      </w:pPr>
    </w:p>
    <w:p w:rsidR="00415F46" w:rsidRPr="00415F46" w:rsidRDefault="00584952" w:rsidP="00054411">
      <w:pPr>
        <w:tabs>
          <w:tab w:val="left" w:pos="4678"/>
        </w:tabs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054411" w:rsidRDefault="00054411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5D13ED">
      <w:pPr>
        <w:spacing w:before="60" w:after="6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Cyfryzacji (M.P. z 2018 r. poz. 705, </w:t>
      </w:r>
      <w:r w:rsidR="006577A9">
        <w:rPr>
          <w:rFonts w:ascii="Calibri" w:hAnsi="Calibri"/>
        </w:rPr>
        <w:br/>
      </w:r>
      <w:r w:rsidRPr="00415F46">
        <w:rPr>
          <w:rFonts w:ascii="Calibri" w:hAnsi="Calibri"/>
        </w:rPr>
        <w:t>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3C48E3" w:rsidRDefault="00E601F7" w:rsidP="006D2E4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E601F7">
        <w:rPr>
          <w:rFonts w:ascii="Calibri" w:eastAsia="Calibri" w:hAnsi="Calibri"/>
          <w:b/>
          <w:szCs w:val="22"/>
          <w:lang w:eastAsia="en-US"/>
        </w:rPr>
        <w:t xml:space="preserve">Zintegrowana Platforma Analityczna </w:t>
      </w:r>
      <w:r w:rsidR="00584952" w:rsidRPr="003C48E3">
        <w:rPr>
          <w:rFonts w:ascii="Calibri" w:eastAsia="Calibri" w:hAnsi="Calibri"/>
          <w:szCs w:val="22"/>
          <w:lang w:eastAsia="en-US"/>
        </w:rPr>
        <w:t>-</w:t>
      </w:r>
      <w:r w:rsidR="00584952" w:rsidRPr="003C48E3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3C48E3">
        <w:rPr>
          <w:rFonts w:ascii="Calibri" w:eastAsia="Calibri" w:hAnsi="Calibri"/>
          <w:szCs w:val="22"/>
          <w:lang w:eastAsia="en-US"/>
        </w:rPr>
        <w:t xml:space="preserve">wnioskodawca </w:t>
      </w:r>
      <w:r w:rsidR="003C48E3" w:rsidRPr="003C48E3">
        <w:rPr>
          <w:rFonts w:ascii="Calibri" w:eastAsia="Calibri" w:hAnsi="Calibri"/>
          <w:szCs w:val="22"/>
          <w:lang w:eastAsia="en-US"/>
        </w:rPr>
        <w:t>Minister Cyfryzacji</w:t>
      </w:r>
      <w:r w:rsidR="00584952" w:rsidRPr="003C48E3">
        <w:rPr>
          <w:rFonts w:ascii="Calibri" w:eastAsia="Calibri" w:hAnsi="Calibri"/>
          <w:szCs w:val="22"/>
          <w:lang w:eastAsia="en-US"/>
        </w:rPr>
        <w:t xml:space="preserve">, beneficjent </w:t>
      </w:r>
      <w:r w:rsidRPr="00E601F7">
        <w:rPr>
          <w:rFonts w:ascii="Calibri" w:eastAsia="Calibri" w:hAnsi="Calibri"/>
          <w:szCs w:val="22"/>
          <w:lang w:eastAsia="en-US"/>
        </w:rPr>
        <w:t>Kancelaria Prezesa Rady Ministrów</w:t>
      </w:r>
      <w:r w:rsidR="00584952" w:rsidRPr="003C48E3">
        <w:rPr>
          <w:rFonts w:ascii="Calibri" w:eastAsia="Calibri" w:hAnsi="Calibri"/>
          <w:szCs w:val="22"/>
          <w:lang w:eastAsia="en-US"/>
        </w:rPr>
        <w:t>;</w:t>
      </w:r>
    </w:p>
    <w:p w:rsidR="00415F46" w:rsidRPr="003C48E3" w:rsidRDefault="00E601F7" w:rsidP="006D2E4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ind w:left="357" w:hanging="357"/>
        <w:contextualSpacing/>
        <w:rPr>
          <w:rFonts w:ascii="Calibri" w:eastAsia="Calibri" w:hAnsi="Calibri"/>
          <w:b/>
          <w:szCs w:val="22"/>
          <w:lang w:eastAsia="en-US"/>
        </w:rPr>
      </w:pPr>
      <w:r w:rsidRPr="00E601F7">
        <w:rPr>
          <w:rFonts w:ascii="Calibri" w:eastAsia="Calibri" w:hAnsi="Calibri"/>
          <w:b/>
          <w:szCs w:val="22"/>
          <w:lang w:eastAsia="en-US"/>
        </w:rPr>
        <w:t xml:space="preserve">Budowa Punktu Informacyjnego ds. Telekomunikacji </w:t>
      </w:r>
      <w:r w:rsidR="00584952" w:rsidRPr="003C48E3">
        <w:rPr>
          <w:rFonts w:ascii="Calibri" w:eastAsia="Calibri" w:hAnsi="Calibri"/>
          <w:szCs w:val="22"/>
          <w:lang w:eastAsia="en-US"/>
        </w:rPr>
        <w:t xml:space="preserve">- </w:t>
      </w:r>
      <w:r w:rsidR="003C48E3" w:rsidRPr="003C48E3">
        <w:rPr>
          <w:rFonts w:ascii="Calibri" w:eastAsia="Calibri" w:hAnsi="Calibri"/>
          <w:szCs w:val="22"/>
          <w:lang w:eastAsia="en-US"/>
        </w:rPr>
        <w:t xml:space="preserve">wnioskodawca Minister Cyfryzacji, beneficjent </w:t>
      </w:r>
      <w:r w:rsidRPr="00E601F7">
        <w:rPr>
          <w:rFonts w:ascii="Calibri" w:eastAsia="Calibri" w:hAnsi="Calibri"/>
          <w:szCs w:val="22"/>
          <w:lang w:eastAsia="en-US"/>
        </w:rPr>
        <w:t>Urząd Komunikacji Elektronicznej</w:t>
      </w:r>
      <w:r w:rsidR="00584952" w:rsidRPr="003C48E3">
        <w:rPr>
          <w:rFonts w:ascii="Calibri" w:eastAsia="Calibri" w:hAnsi="Calibri"/>
          <w:szCs w:val="22"/>
          <w:lang w:eastAsia="en-US"/>
        </w:rPr>
        <w:t>;</w:t>
      </w:r>
    </w:p>
    <w:p w:rsidR="00415F46" w:rsidRPr="00E601F7" w:rsidRDefault="00E601F7" w:rsidP="006D2E43">
      <w:pPr>
        <w:pStyle w:val="Akapitzlist"/>
        <w:numPr>
          <w:ilvl w:val="0"/>
          <w:numId w:val="4"/>
        </w:numPr>
        <w:spacing w:before="120" w:after="120"/>
        <w:ind w:left="357" w:hanging="357"/>
        <w:rPr>
          <w:rFonts w:eastAsia="Calibri"/>
          <w:b/>
          <w:sz w:val="24"/>
        </w:rPr>
      </w:pPr>
      <w:r w:rsidRPr="00E601F7">
        <w:rPr>
          <w:rFonts w:eastAsia="Calibri"/>
          <w:b/>
          <w:sz w:val="24"/>
        </w:rPr>
        <w:t xml:space="preserve">Budowa Systemu Punktu Informacyjnego ds. Telekomunikacji etap II </w:t>
      </w:r>
      <w:r w:rsidRPr="00E601F7">
        <w:rPr>
          <w:rFonts w:eastAsia="Calibri"/>
          <w:sz w:val="24"/>
        </w:rPr>
        <w:t>- wnioskodawca Minister Cyfryzacji, beneficjent Urząd Komunikacji Elektronicznej;</w:t>
      </w:r>
    </w:p>
    <w:p w:rsidR="00415F46" w:rsidRPr="00415F46" w:rsidRDefault="009F6589" w:rsidP="006D2E43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9F6589">
        <w:rPr>
          <w:rFonts w:ascii="Calibri" w:eastAsia="Calibri" w:hAnsi="Calibri"/>
          <w:b/>
          <w:szCs w:val="22"/>
          <w:lang w:eastAsia="en-US"/>
        </w:rPr>
        <w:t xml:space="preserve">Zintegrowana Platforma Usług Turystycznego Funduszu Gwarancyjnego (ZPUTFG) </w:t>
      </w:r>
      <w:r>
        <w:rPr>
          <w:rFonts w:ascii="Calibri" w:eastAsia="Calibri" w:hAnsi="Calibri"/>
          <w:b/>
          <w:szCs w:val="22"/>
          <w:lang w:eastAsia="en-US"/>
        </w:rPr>
        <w:br/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584952" w:rsidRPr="00415F46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="006D2E43" w:rsidRPr="006D2E43">
        <w:rPr>
          <w:rFonts w:asciiTheme="minorHAnsi" w:hAnsiTheme="minorHAnsi" w:cstheme="minorHAnsi"/>
        </w:rPr>
        <w:t>Minister Finansów, Funduszy i Polityki Regionalnej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="006D2E43" w:rsidRPr="006D2E43">
        <w:rPr>
          <w:rFonts w:asciiTheme="minorHAnsi" w:hAnsiTheme="minorHAnsi" w:cstheme="minorHAnsi"/>
        </w:rPr>
        <w:t>Ubezpieczeniowy Fundusz Gwarancyjny (UFG)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415F46" w:rsidRDefault="006D2E43" w:rsidP="006D2E43">
      <w:pPr>
        <w:numPr>
          <w:ilvl w:val="0"/>
          <w:numId w:val="4"/>
        </w:numPr>
        <w:autoSpaceDE w:val="0"/>
        <w:autoSpaceDN w:val="0"/>
        <w:adjustRightInd w:val="0"/>
        <w:spacing w:before="60" w:after="6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6D2E43">
        <w:rPr>
          <w:rFonts w:ascii="Calibri" w:eastAsia="Calibri" w:hAnsi="Calibri"/>
          <w:b/>
          <w:szCs w:val="22"/>
          <w:lang w:eastAsia="en-US"/>
        </w:rPr>
        <w:t xml:space="preserve">Cyfrowe udostępnienie zasobów Muzeum Sztuki w Łodzi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6D2E43">
        <w:rPr>
          <w:rFonts w:ascii="Calibri" w:eastAsia="Calibri" w:hAnsi="Calibri"/>
          <w:szCs w:val="22"/>
          <w:lang w:eastAsia="en-US"/>
        </w:rPr>
        <w:t>Minister Kultury, Dziedzictwa Narodowego i Sportu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6D2E43">
        <w:rPr>
          <w:rFonts w:ascii="Calibri" w:eastAsia="Calibri" w:hAnsi="Calibri"/>
          <w:szCs w:val="22"/>
          <w:lang w:eastAsia="en-US"/>
        </w:rPr>
        <w:t>Muzeum Sztuki w Łodzi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6D2E43" w:rsidRDefault="006D2E43" w:rsidP="006D2E43">
      <w:pPr>
        <w:numPr>
          <w:ilvl w:val="0"/>
          <w:numId w:val="4"/>
        </w:numPr>
        <w:autoSpaceDE w:val="0"/>
        <w:autoSpaceDN w:val="0"/>
        <w:adjustRightInd w:val="0"/>
        <w:spacing w:before="120" w:after="120" w:line="264" w:lineRule="auto"/>
        <w:rPr>
          <w:rFonts w:ascii="Calibri" w:eastAsia="Calibri" w:hAnsi="Calibri"/>
          <w:b/>
          <w:szCs w:val="22"/>
          <w:lang w:eastAsia="en-US"/>
        </w:rPr>
      </w:pPr>
      <w:proofErr w:type="spellStart"/>
      <w:r w:rsidRPr="006D2E43">
        <w:rPr>
          <w:rFonts w:ascii="Calibri" w:eastAsia="Calibri" w:hAnsi="Calibri"/>
          <w:b/>
          <w:szCs w:val="22"/>
          <w:lang w:eastAsia="en-US"/>
        </w:rPr>
        <w:t>Hereditas</w:t>
      </w:r>
      <w:proofErr w:type="spellEnd"/>
      <w:r w:rsidRPr="006D2E43">
        <w:rPr>
          <w:rFonts w:ascii="Calibri" w:eastAsia="Calibri" w:hAnsi="Calibri"/>
          <w:b/>
          <w:szCs w:val="22"/>
          <w:lang w:eastAsia="en-US"/>
        </w:rPr>
        <w:t>. Digitalizacja i udostępnianie zbiorów Muzeum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6D2E43">
        <w:rPr>
          <w:rFonts w:ascii="Calibri" w:eastAsia="Calibri" w:hAnsi="Calibri"/>
          <w:b/>
          <w:szCs w:val="22"/>
          <w:lang w:eastAsia="en-US"/>
        </w:rPr>
        <w:t>Narodowego w Warszawie</w:t>
      </w:r>
      <w:r w:rsidRPr="006D2E43">
        <w:rPr>
          <w:rFonts w:ascii="Calibri" w:eastAsia="Calibri" w:hAnsi="Calibri"/>
          <w:b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szCs w:val="22"/>
          <w:lang w:eastAsia="en-US"/>
        </w:rPr>
        <w:br/>
      </w:r>
      <w:r w:rsidR="00584952" w:rsidRPr="006D2E43">
        <w:rPr>
          <w:rFonts w:ascii="Calibri" w:eastAsia="Calibri" w:hAnsi="Calibri"/>
          <w:szCs w:val="22"/>
          <w:lang w:eastAsia="en-US"/>
        </w:rPr>
        <w:t xml:space="preserve">- wnioskodawca </w:t>
      </w:r>
      <w:r w:rsidRPr="006D2E43">
        <w:rPr>
          <w:rFonts w:ascii="Calibri" w:eastAsia="Calibri" w:hAnsi="Calibri"/>
          <w:szCs w:val="22"/>
          <w:lang w:eastAsia="en-US"/>
        </w:rPr>
        <w:t>Minister Kultury i Dziedzictwa Narodowego i Sportu</w:t>
      </w:r>
      <w:r w:rsidR="00584952" w:rsidRPr="006D2E43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Muzeum Narodowe w Warszawie</w:t>
      </w:r>
      <w:r w:rsidR="001E0ADF" w:rsidRPr="006D2E43">
        <w:rPr>
          <w:rFonts w:ascii="Calibri" w:eastAsia="Calibri" w:hAnsi="Calibri"/>
          <w:szCs w:val="22"/>
          <w:lang w:eastAsia="en-US"/>
        </w:rPr>
        <w:t xml:space="preserve">. 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6577A9">
        <w:rPr>
          <w:rFonts w:asciiTheme="minorHAnsi" w:hAnsiTheme="minorHAnsi" w:cstheme="minorHAnsi"/>
          <w:b/>
          <w:u w:val="single"/>
        </w:rPr>
        <w:t>1</w:t>
      </w:r>
      <w:r w:rsidR="006D2E43">
        <w:rPr>
          <w:rFonts w:asciiTheme="minorHAnsi" w:hAnsiTheme="minorHAnsi" w:cstheme="minorHAnsi"/>
          <w:b/>
          <w:u w:val="single"/>
        </w:rPr>
        <w:t>5</w:t>
      </w:r>
      <w:r w:rsidR="006577A9">
        <w:rPr>
          <w:rFonts w:asciiTheme="minorHAnsi" w:hAnsiTheme="minorHAnsi" w:cstheme="minorHAnsi"/>
          <w:b/>
          <w:u w:val="single"/>
        </w:rPr>
        <w:t xml:space="preserve"> lutego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6D2E43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6D2E43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6D2E43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6D2E43" w:rsidP="00415F46">
      <w:pPr>
        <w:spacing w:before="120" w:after="120" w:line="264" w:lineRule="auto"/>
        <w:rPr>
          <w:rFonts w:ascii="Calibri" w:hAnsi="Calibri"/>
        </w:rPr>
      </w:pP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   </w:t>
      </w:r>
    </w:p>
    <w:p w:rsidR="00584952" w:rsidRDefault="00584952" w:rsidP="002E66E6">
      <w:bookmarkStart w:id="0" w:name="_GoBack"/>
      <w:bookmarkEnd w:id="0"/>
    </w:p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Pr="006D2E43" w:rsidRDefault="00584952" w:rsidP="002E66E6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</w:t>
      </w:r>
      <w:r w:rsidR="006D2E43">
        <w:rPr>
          <w:rFonts w:ascii="Calibri" w:eastAsia="Calibri" w:hAnsi="Calibri" w:cs="Calibri"/>
          <w:bCs/>
          <w:sz w:val="22"/>
          <w:szCs w:val="22"/>
          <w:lang w:eastAsia="en-US"/>
        </w:rPr>
        <w:t>s Głównego Urzędu Statystycznego</w:t>
      </w:r>
    </w:p>
    <w:sectPr w:rsidR="00584952" w:rsidRPr="006D2E43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8F3" w:rsidRDefault="005C38F3">
      <w:r>
        <w:separator/>
      </w:r>
    </w:p>
  </w:endnote>
  <w:endnote w:type="continuationSeparator" w:id="0">
    <w:p w:rsidR="005C38F3" w:rsidRDefault="005C3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8F3" w:rsidRDefault="005C38F3">
      <w:r>
        <w:separator/>
      </w:r>
    </w:p>
  </w:footnote>
  <w:footnote w:type="continuationSeparator" w:id="0">
    <w:p w:rsidR="005C38F3" w:rsidRDefault="005C38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6D2E43" w:rsidP="00356E95">
    <w:pPr>
      <w:pStyle w:val="Nagwek"/>
      <w:jc w:val="right"/>
    </w:pPr>
  </w:p>
  <w:p w:rsidR="00F21B71" w:rsidRDefault="006D2E43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E601F7">
      <w:t>8 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518160</wp:posOffset>
              </wp:positionV>
              <wp:extent cx="3840480" cy="1212850"/>
              <wp:effectExtent l="0" t="0" r="26670" b="254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128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6D2E43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E601F7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E601F7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DAIP.WOKRM.0102.17.1.2021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40.8pt;width:302.4pt;height:9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6D2E43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E601F7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E601F7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DAIP.WOKRM.0102.17.1.2021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54411"/>
    <w:rsid w:val="001E0ADF"/>
    <w:rsid w:val="003B3D7D"/>
    <w:rsid w:val="003C48E3"/>
    <w:rsid w:val="00584952"/>
    <w:rsid w:val="005C38F3"/>
    <w:rsid w:val="005D13ED"/>
    <w:rsid w:val="006577A9"/>
    <w:rsid w:val="006D2E43"/>
    <w:rsid w:val="00754F97"/>
    <w:rsid w:val="008B2354"/>
    <w:rsid w:val="009F6589"/>
    <w:rsid w:val="00DE6594"/>
    <w:rsid w:val="00E60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504</Words>
  <Characters>3440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9</cp:revision>
  <cp:lastPrinted>2018-05-09T10:02:00Z</cp:lastPrinted>
  <dcterms:created xsi:type="dcterms:W3CDTF">2020-10-28T08:51:00Z</dcterms:created>
  <dcterms:modified xsi:type="dcterms:W3CDTF">2021-02-08T12:16:00Z</dcterms:modified>
</cp:coreProperties>
</file>